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DA" w:rsidRPr="00F1457C" w:rsidRDefault="00C674DA">
      <w:r w:rsidRPr="00F1457C">
        <w:t xml:space="preserve">R3220 Summary of Decisions of the Teacher Education Committee 2023-2024 </w:t>
      </w:r>
    </w:p>
    <w:p w:rsidR="00C674DA" w:rsidRPr="00F1457C" w:rsidRDefault="003A6B5F">
      <w:r w:rsidRPr="00F1457C">
        <w:t>November</w:t>
      </w:r>
      <w:r w:rsidR="00C674DA" w:rsidRPr="00F1457C">
        <w:t xml:space="preserve"> 2023 </w:t>
      </w:r>
    </w:p>
    <w:p w:rsidR="00C674DA" w:rsidRPr="00F1457C" w:rsidRDefault="00C674DA">
      <w:r w:rsidRPr="00F1457C">
        <w:t xml:space="preserve">Action Items: </w:t>
      </w:r>
    </w:p>
    <w:p w:rsidR="00C674DA" w:rsidRPr="00F1457C" w:rsidRDefault="003A6B5F" w:rsidP="00636900">
      <w:pPr>
        <w:pStyle w:val="ListParagraph"/>
        <w:numPr>
          <w:ilvl w:val="0"/>
          <w:numId w:val="8"/>
        </w:numPr>
        <w:ind w:left="360"/>
      </w:pPr>
      <w:r w:rsidRPr="00F1457C">
        <w:t>Approval :</w:t>
      </w:r>
      <w:r w:rsidR="00636900" w:rsidRPr="00F1457C">
        <w:t xml:space="preserve"> 9 under</w:t>
      </w:r>
      <w:r w:rsidR="00C674DA" w:rsidRPr="00F1457C">
        <w:t>graduate</w:t>
      </w:r>
      <w:r w:rsidR="00636900" w:rsidRPr="00F1457C">
        <w:t xml:space="preserve"> teacher candidates recommended for certification in fall 2023</w:t>
      </w:r>
    </w:p>
    <w:p w:rsidR="003A6B5F" w:rsidRPr="00F1457C" w:rsidRDefault="003A6B5F" w:rsidP="00636900">
      <w:pPr>
        <w:pStyle w:val="ListParagraph"/>
        <w:numPr>
          <w:ilvl w:val="0"/>
          <w:numId w:val="8"/>
        </w:numPr>
        <w:ind w:left="360"/>
      </w:pPr>
      <w:r w:rsidRPr="00F1457C">
        <w:t xml:space="preserve">Approval </w:t>
      </w:r>
      <w:r w:rsidR="00636900" w:rsidRPr="00F1457C">
        <w:t>: 1 graduate teacher candidate recommended for certification in fall 2023</w:t>
      </w:r>
    </w:p>
    <w:p w:rsidR="00C674DA" w:rsidRPr="00F1457C" w:rsidRDefault="00636900">
      <w:r w:rsidRPr="00F1457C">
        <w:t>3</w:t>
      </w:r>
      <w:r w:rsidR="00C674DA" w:rsidRPr="00F1457C">
        <w:t xml:space="preserve">. </w:t>
      </w:r>
      <w:r w:rsidR="003A6B5F" w:rsidRPr="00F1457C">
        <w:t>Student O removed from probationary status in the FSoE back to full acceptance</w:t>
      </w:r>
    </w:p>
    <w:p w:rsidR="003A6B5F" w:rsidRPr="00F1457C" w:rsidRDefault="00636900">
      <w:pPr>
        <w:rPr>
          <w:rFonts w:eastAsia="ArialMT"/>
        </w:rPr>
      </w:pPr>
      <w:r w:rsidRPr="00F1457C">
        <w:t>4</w:t>
      </w:r>
      <w:r w:rsidR="00C674DA" w:rsidRPr="00F1457C">
        <w:t xml:space="preserve">. </w:t>
      </w:r>
      <w:r w:rsidR="003A6B5F" w:rsidRPr="00F1457C">
        <w:t xml:space="preserve">Student J appeal </w:t>
      </w:r>
      <w:proofErr w:type="gramStart"/>
      <w:r w:rsidR="003A6B5F" w:rsidRPr="00F1457C">
        <w:t>was conditionally approved</w:t>
      </w:r>
      <w:proofErr w:type="gramEnd"/>
      <w:r w:rsidR="003A6B5F" w:rsidRPr="00F1457C">
        <w:t xml:space="preserve">. </w:t>
      </w:r>
      <w:r w:rsidR="003A6B5F" w:rsidRPr="00F1457C">
        <w:rPr>
          <w:rFonts w:eastAsia="ArialMT"/>
        </w:rPr>
        <w:t xml:space="preserve">Committee approved J’s request for an extension </w:t>
      </w:r>
      <w:r w:rsidR="003A6B5F" w:rsidRPr="00F1457C">
        <w:rPr>
          <w:rFonts w:eastAsia="ArialMT"/>
          <w:b/>
          <w:u w:val="single"/>
        </w:rPr>
        <w:t>if and only if</w:t>
      </w:r>
      <w:r w:rsidR="003A6B5F" w:rsidRPr="00F1457C">
        <w:rPr>
          <w:rFonts w:eastAsia="ArialMT"/>
        </w:rPr>
        <w:t xml:space="preserve"> J meets with area faculty to create a study plan to best support a passing score on the third time. </w:t>
      </w:r>
    </w:p>
    <w:p w:rsidR="00C674DA" w:rsidRPr="00F1457C" w:rsidRDefault="00C674DA">
      <w:r w:rsidRPr="00F1457C">
        <w:t xml:space="preserve">Informational Items: </w:t>
      </w:r>
    </w:p>
    <w:p w:rsidR="00C674DA" w:rsidRPr="00F1457C" w:rsidRDefault="00C674DA">
      <w:r w:rsidRPr="00F1457C">
        <w:t xml:space="preserve">• </w:t>
      </w:r>
      <w:r w:rsidR="003A6B5F" w:rsidRPr="00F1457C">
        <w:t xml:space="preserve">    Welcomed new members to the committee</w:t>
      </w:r>
    </w:p>
    <w:p w:rsidR="00C674DA" w:rsidRPr="00F1457C" w:rsidRDefault="00C674DA">
      <w:r w:rsidRPr="00F1457C">
        <w:t xml:space="preserve">• </w:t>
      </w:r>
      <w:r w:rsidR="003A6B5F" w:rsidRPr="00F1457C">
        <w:t xml:space="preserve">    </w:t>
      </w:r>
      <w:r w:rsidRPr="00F1457C">
        <w:t xml:space="preserve">Updates from K-12 partners: </w:t>
      </w:r>
      <w:r w:rsidR="003A6B5F" w:rsidRPr="00F1457C">
        <w:t xml:space="preserve">how to facilitate snow days, low level behaviors are taxing teachers right now so more information on the functions of behavior </w:t>
      </w:r>
      <w:proofErr w:type="gramStart"/>
      <w:r w:rsidR="003A6B5F" w:rsidRPr="00F1457C">
        <w:t>was discussed</w:t>
      </w:r>
      <w:proofErr w:type="gramEnd"/>
      <w:r w:rsidR="003A6B5F" w:rsidRPr="00F1457C">
        <w:t>, area districts are grateful for how USF teachers are prepared for the classrooms they enter.</w:t>
      </w:r>
    </w:p>
    <w:p w:rsidR="003A6B5F" w:rsidRPr="00F1457C" w:rsidRDefault="00C674DA" w:rsidP="003A6B5F">
      <w:pPr>
        <w:autoSpaceDE w:val="0"/>
        <w:autoSpaceDN w:val="0"/>
        <w:adjustRightInd w:val="0"/>
        <w:spacing w:after="0" w:line="240" w:lineRule="auto"/>
      </w:pPr>
      <w:r w:rsidRPr="00F1457C">
        <w:t xml:space="preserve">• </w:t>
      </w:r>
      <w:r w:rsidR="003A6B5F" w:rsidRPr="00F1457C">
        <w:t xml:space="preserve">    Discussion ensued on how AI is changing K-12+ education.  </w:t>
      </w:r>
    </w:p>
    <w:p w:rsidR="003A6B5F" w:rsidRPr="00F1457C" w:rsidRDefault="003A6B5F" w:rsidP="003A6B5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</w:pPr>
      <w:r w:rsidRPr="00F1457C">
        <w:rPr>
          <w:rFonts w:eastAsia="ArialMT"/>
        </w:rPr>
        <w:t>M.Ed. in Teaching EDU 556: Secondary/K-12 Student Teaching (5 credits) change proposal</w:t>
      </w:r>
    </w:p>
    <w:p w:rsidR="003A6B5F" w:rsidRPr="00F1457C" w:rsidRDefault="003A6B5F" w:rsidP="003A6B5F">
      <w:pPr>
        <w:pStyle w:val="ListParagraph"/>
        <w:numPr>
          <w:ilvl w:val="0"/>
          <w:numId w:val="7"/>
        </w:numPr>
        <w:rPr>
          <w:rFonts w:eastAsia="ArialMT"/>
        </w:rPr>
      </w:pPr>
      <w:r w:rsidRPr="00F1457C">
        <w:rPr>
          <w:rFonts w:eastAsia="ArialMT"/>
        </w:rPr>
        <w:t>Proposal to GPC on 12/</w:t>
      </w:r>
      <w:proofErr w:type="gramStart"/>
      <w:r w:rsidRPr="00F1457C">
        <w:rPr>
          <w:rFonts w:eastAsia="ArialMT"/>
        </w:rPr>
        <w:t>4 which</w:t>
      </w:r>
      <w:proofErr w:type="gramEnd"/>
      <w:r w:rsidRPr="00F1457C">
        <w:rPr>
          <w:rFonts w:eastAsia="ArialMT"/>
        </w:rPr>
        <w:t xml:space="preserve"> will allow M.Ed. in Teaching students the option of completing their residency experience, traditionally completed in one semester, into a two, part-time semesters option. </w:t>
      </w:r>
    </w:p>
    <w:p w:rsidR="00636900" w:rsidRPr="00F1457C" w:rsidRDefault="00636900" w:rsidP="00636900">
      <w:r w:rsidRPr="00F1457C">
        <w:t>May 2024</w:t>
      </w:r>
    </w:p>
    <w:p w:rsidR="00636900" w:rsidRPr="00F1457C" w:rsidRDefault="00636900" w:rsidP="00636900">
      <w:r w:rsidRPr="00F1457C">
        <w:t>Acti</w:t>
      </w:r>
      <w:r w:rsidR="00F1457C" w:rsidRPr="00F1457C">
        <w:t>on Items</w:t>
      </w:r>
      <w:r w:rsidRPr="00F1457C">
        <w:t xml:space="preserve">: </w:t>
      </w:r>
    </w:p>
    <w:p w:rsidR="00F1457C" w:rsidRPr="00F1457C" w:rsidRDefault="00F1457C" w:rsidP="00F1457C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F1457C">
        <w:t>Approval</w:t>
      </w:r>
      <w:r w:rsidRPr="00F1457C">
        <w:t xml:space="preserve">: </w:t>
      </w:r>
      <w:r w:rsidRPr="00F1457C">
        <w:t xml:space="preserve"> </w:t>
      </w:r>
      <w:r w:rsidRPr="00F1457C">
        <w:t xml:space="preserve">16 undergraduate teacher candidates </w:t>
      </w:r>
      <w:r w:rsidRPr="00F1457C">
        <w:t>recommended for certification</w:t>
      </w:r>
      <w:r w:rsidRPr="00F1457C">
        <w:t xml:space="preserve"> in Spring 2024</w:t>
      </w:r>
      <w:r w:rsidRPr="00F1457C">
        <w:t xml:space="preserve">  </w:t>
      </w:r>
    </w:p>
    <w:p w:rsidR="00F1457C" w:rsidRPr="00F1457C" w:rsidRDefault="00F1457C" w:rsidP="00F1457C">
      <w:pPr>
        <w:pStyle w:val="ListParagraph"/>
        <w:numPr>
          <w:ilvl w:val="0"/>
          <w:numId w:val="9"/>
        </w:numPr>
        <w:ind w:left="360"/>
      </w:pPr>
      <w:r w:rsidRPr="00F1457C">
        <w:t>Approval :</w:t>
      </w:r>
      <w:r w:rsidRPr="00F1457C">
        <w:t xml:space="preserve"> 12</w:t>
      </w:r>
      <w:r w:rsidRPr="00F1457C">
        <w:t xml:space="preserve"> graduate teacher candidate</w:t>
      </w:r>
      <w:r w:rsidRPr="00F1457C">
        <w:t>s</w:t>
      </w:r>
      <w:r w:rsidRPr="00F1457C">
        <w:t xml:space="preserve"> recommended for certification in </w:t>
      </w:r>
      <w:r w:rsidRPr="00F1457C">
        <w:t>Spring 2024</w:t>
      </w:r>
    </w:p>
    <w:p w:rsidR="00F1457C" w:rsidRPr="00F1457C" w:rsidRDefault="00F1457C" w:rsidP="00F1457C">
      <w:pPr>
        <w:pStyle w:val="ListParagraph"/>
        <w:numPr>
          <w:ilvl w:val="0"/>
          <w:numId w:val="9"/>
        </w:numPr>
        <w:ind w:left="360"/>
      </w:pPr>
      <w:r w:rsidRPr="00F1457C">
        <w:t>Approval: 1 Graduate candidate recommended for graduation but not certified Spring 2024</w:t>
      </w:r>
    </w:p>
    <w:p w:rsidR="00F1457C" w:rsidRPr="00F1457C" w:rsidRDefault="00F1457C" w:rsidP="00F1457C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F1457C">
        <w:t xml:space="preserve">Approval </w:t>
      </w:r>
      <w:r w:rsidRPr="00F1457C">
        <w:t xml:space="preserve">of </w:t>
      </w:r>
      <w:r w:rsidRPr="00F1457C">
        <w:t xml:space="preserve">student AC’s appeal to take writing Praxis Core Exam for the fourth time. </w:t>
      </w:r>
    </w:p>
    <w:p w:rsidR="00F1457C" w:rsidRPr="00F1457C" w:rsidRDefault="00F1457C" w:rsidP="00F1457C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F1457C">
        <w:t xml:space="preserve">Approval of graduate student HS appeal to take and pass Praxis content Exam at 12 credits vs. </w:t>
      </w:r>
      <w:proofErr w:type="gramStart"/>
      <w:r w:rsidRPr="00F1457C">
        <w:t>9</w:t>
      </w:r>
      <w:proofErr w:type="gramEnd"/>
      <w:r w:rsidRPr="00F1457C">
        <w:t xml:space="preserve"> credits. </w:t>
      </w:r>
    </w:p>
    <w:p w:rsidR="00F1457C" w:rsidRPr="00F1457C" w:rsidRDefault="00F1457C"/>
    <w:p w:rsidR="00F1457C" w:rsidRPr="00F1457C" w:rsidRDefault="00F1457C" w:rsidP="00F1457C">
      <w:r w:rsidRPr="00F1457C">
        <w:t>Informational Items:</w:t>
      </w:r>
    </w:p>
    <w:p w:rsidR="00F1457C" w:rsidRPr="00F1457C" w:rsidRDefault="00F1457C" w:rsidP="00F1457C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F1457C">
        <w:t>Discussed EDU 218, Education Block, and the shift from J-term.</w:t>
      </w:r>
    </w:p>
    <w:p w:rsidR="00F1457C" w:rsidRPr="00F1457C" w:rsidRDefault="00F1457C" w:rsidP="00F1457C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F1457C">
        <w:t xml:space="preserve">Discussed online ELED (3 years) and ELED/SPED programs. (4 years). The K-12 district representatives specifically asked questions and gave comments.  </w:t>
      </w:r>
    </w:p>
    <w:p w:rsidR="00C674DA" w:rsidRPr="00F1457C" w:rsidRDefault="00F1457C" w:rsidP="00F1457C">
      <w:pPr>
        <w:pStyle w:val="ListParagraph"/>
        <w:numPr>
          <w:ilvl w:val="0"/>
          <w:numId w:val="6"/>
        </w:numPr>
        <w:ind w:left="360"/>
      </w:pPr>
      <w:r w:rsidRPr="00F1457C">
        <w:t>Updates from K-12 Partners: Grateful for the preparation the FSoE provides and as an alumnae felt prepared for teaching. Continue to discuss trauma s</w:t>
      </w:r>
      <w:bookmarkStart w:id="0" w:name="_GoBack"/>
      <w:bookmarkEnd w:id="0"/>
      <w:r w:rsidRPr="00F1457C">
        <w:t xml:space="preserve">ensitive or trauma prepared </w:t>
      </w:r>
      <w:r w:rsidRPr="00F1457C">
        <w:t>information.</w:t>
      </w:r>
    </w:p>
    <w:sectPr w:rsidR="00C674DA" w:rsidRPr="00F1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70"/>
    <w:multiLevelType w:val="hybridMultilevel"/>
    <w:tmpl w:val="3C7C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411C"/>
    <w:multiLevelType w:val="hybridMultilevel"/>
    <w:tmpl w:val="07F6CCFE"/>
    <w:lvl w:ilvl="0" w:tplc="B9C65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3718"/>
    <w:multiLevelType w:val="hybridMultilevel"/>
    <w:tmpl w:val="668E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3282"/>
    <w:multiLevelType w:val="hybridMultilevel"/>
    <w:tmpl w:val="D2F0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0AE7"/>
    <w:multiLevelType w:val="hybridMultilevel"/>
    <w:tmpl w:val="C6EA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63D8"/>
    <w:multiLevelType w:val="hybridMultilevel"/>
    <w:tmpl w:val="406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1526"/>
    <w:multiLevelType w:val="multilevel"/>
    <w:tmpl w:val="23DAB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60748"/>
    <w:multiLevelType w:val="hybridMultilevel"/>
    <w:tmpl w:val="80305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234A"/>
    <w:multiLevelType w:val="hybridMultilevel"/>
    <w:tmpl w:val="27AE86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DA"/>
    <w:rsid w:val="003A6B5F"/>
    <w:rsid w:val="00577DAA"/>
    <w:rsid w:val="00636900"/>
    <w:rsid w:val="00C674DA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761B"/>
  <w15:chartTrackingRefBased/>
  <w15:docId w15:val="{432CD4AE-39AF-4017-BDB5-486D0E5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Sioux Falls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Juhl</dc:creator>
  <cp:keywords/>
  <dc:description/>
  <cp:lastModifiedBy>Jamie Juhl</cp:lastModifiedBy>
  <cp:revision>3</cp:revision>
  <dcterms:created xsi:type="dcterms:W3CDTF">2025-04-23T14:08:00Z</dcterms:created>
  <dcterms:modified xsi:type="dcterms:W3CDTF">2025-04-23T14:38:00Z</dcterms:modified>
</cp:coreProperties>
</file>